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3D" w:rsidRPr="00DA301C" w:rsidRDefault="00207C3D" w:rsidP="009E21D2">
      <w:pPr>
        <w:spacing w:after="0" w:line="360" w:lineRule="atLeast"/>
        <w:ind w:right="-143" w:firstLine="540"/>
        <w:jc w:val="center"/>
        <w:rPr>
          <w:rFonts w:ascii="PTF55F-webfont" w:eastAsia="Times New Roman" w:hAnsi="PTF55F-webfont" w:cs="Times New Roman"/>
          <w:b/>
          <w:color w:val="000000"/>
          <w:sz w:val="32"/>
          <w:szCs w:val="32"/>
          <w:u w:val="single"/>
        </w:rPr>
      </w:pPr>
      <w:r w:rsidRPr="00207C3D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 О   РЕКВИЗИТАХ  СЧЕТА  УПРАВЛЕНИЯ ФЕДЕРАЛЬНОГО КАЗНАЧЕЙСТВА ПО САМАРСКОЙ ОБЛАСТИ  ДЛЯ ПЕРЕЧИСЛЕНИЯ НАЛОГОВ, СБОРОВ И ИНЫХ ПЛАТЕЖЕЙ В БЮДЖЕТНУЮ СИСТЕМУ РОССИЙСКОЙ ФЕДЕРАЦИИ</w:t>
      </w:r>
      <w:r w:rsidR="00DA30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DA301C" w:rsidRPr="00DA301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с 1 января 2021 года</w:t>
      </w:r>
    </w:p>
    <w:p w:rsidR="00207C3D" w:rsidRPr="00207C3D" w:rsidRDefault="00207C3D" w:rsidP="00207C3D">
      <w:pPr>
        <w:spacing w:after="0" w:line="360" w:lineRule="atLeast"/>
        <w:ind w:firstLine="540"/>
        <w:jc w:val="center"/>
        <w:rPr>
          <w:rFonts w:ascii="PTF55F-webfont" w:eastAsia="Times New Roman" w:hAnsi="PTF55F-webfont" w:cs="Times New Roman"/>
          <w:color w:val="000000"/>
          <w:sz w:val="15"/>
          <w:szCs w:val="15"/>
        </w:rPr>
      </w:pPr>
      <w:r w:rsidRPr="00207C3D">
        <w:rPr>
          <w:rFonts w:ascii="PTF55F-webfont" w:eastAsia="Times New Roman" w:hAnsi="PTF55F-webfont" w:cs="Times New Roman"/>
          <w:color w:val="000000"/>
          <w:sz w:val="23"/>
          <w:szCs w:val="23"/>
        </w:rPr>
        <w:t> </w:t>
      </w:r>
    </w:p>
    <w:p w:rsidR="00207C3D" w:rsidRPr="002C3C49" w:rsidRDefault="00207C3D" w:rsidP="00207C3D">
      <w:pPr>
        <w:spacing w:after="0" w:line="36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C3C49">
        <w:rPr>
          <w:rFonts w:ascii="Times New Roman" w:eastAsia="Times New Roman" w:hAnsi="Times New Roman" w:cs="Times New Roman"/>
          <w:color w:val="000000"/>
          <w:sz w:val="26"/>
          <w:szCs w:val="26"/>
        </w:rPr>
        <w:t>Управление Федерального казначейства по Самарской области сообщает реквизиты счета УФК по Самарской области, для зачисления федеральных налогов и сборов, региональных и местных налогов, страховых взносов</w:t>
      </w:r>
      <w:bookmarkStart w:id="0" w:name="_GoBack"/>
      <w:bookmarkEnd w:id="0"/>
      <w:r w:rsidRPr="002C3C49">
        <w:rPr>
          <w:rFonts w:ascii="Times New Roman" w:eastAsia="Times New Roman" w:hAnsi="Times New Roman" w:cs="Times New Roman"/>
          <w:color w:val="000000"/>
          <w:sz w:val="26"/>
          <w:szCs w:val="26"/>
        </w:rPr>
        <w:t>, иных обязательных платежей, других поступлений, являющихся источниками формирования доходов бюджетов бюджетной системы Российской Федерации</w:t>
      </w:r>
      <w:r w:rsidR="00E715C5" w:rsidRPr="002C3C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A30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715C5" w:rsidRPr="002C3C4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 1 января 2021 года</w:t>
      </w:r>
      <w:r w:rsidRPr="002C3C49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2C3C49" w:rsidRDefault="002C3C49" w:rsidP="002C3C4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Единый казначейский счёт - 40102810545370000036</w:t>
      </w: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Казначейский счёт  - 03100643000000014200</w:t>
      </w: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Наименование Банка - ОТДЕЛЕНИЕ САМАРА БАНКА РОССИИ//УФК по Самарской области г. Самара</w:t>
      </w: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БИК – 013601205</w:t>
      </w: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ab/>
      </w:r>
    </w:p>
    <w:p w:rsidR="002C3C49" w:rsidRPr="002C3C49" w:rsidRDefault="002C3C49" w:rsidP="002C3C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ab/>
        <w:t>При оформлении расчётных документов на перечисление плательщиками денежных  сре</w:t>
      </w:r>
      <w:proofErr w:type="gramStart"/>
      <w:r w:rsidRPr="002C3C49">
        <w:rPr>
          <w:rFonts w:ascii="Times New Roman" w:hAnsi="Times New Roman" w:cs="Times New Roman"/>
          <w:sz w:val="26"/>
          <w:szCs w:val="26"/>
        </w:rPr>
        <w:t xml:space="preserve">дств </w:t>
      </w:r>
      <w:r w:rsidR="00DA301C">
        <w:rPr>
          <w:rFonts w:ascii="Times New Roman" w:hAnsi="Times New Roman" w:cs="Times New Roman"/>
          <w:sz w:val="26"/>
          <w:szCs w:val="26"/>
        </w:rPr>
        <w:t xml:space="preserve"> </w:t>
      </w:r>
      <w:r w:rsidRPr="002C3C49">
        <w:rPr>
          <w:rFonts w:ascii="Times New Roman" w:hAnsi="Times New Roman" w:cs="Times New Roman"/>
          <w:sz w:val="26"/>
          <w:szCs w:val="26"/>
        </w:rPr>
        <w:t>в б</w:t>
      </w:r>
      <w:proofErr w:type="gramEnd"/>
      <w:r w:rsidRPr="002C3C49">
        <w:rPr>
          <w:rFonts w:ascii="Times New Roman" w:hAnsi="Times New Roman" w:cs="Times New Roman"/>
          <w:sz w:val="26"/>
          <w:szCs w:val="26"/>
        </w:rPr>
        <w:t xml:space="preserve">юджеты  бюджетной  системы Российской  Федерации с 01.01.2021 необходимо  указывать  следующие  реквизиты: </w:t>
      </w:r>
    </w:p>
    <w:p w:rsidR="002C3C49" w:rsidRDefault="002C3C49" w:rsidP="002C3C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-</w:t>
      </w:r>
      <w:r w:rsidR="00DA301C">
        <w:rPr>
          <w:rFonts w:ascii="Times New Roman" w:hAnsi="Times New Roman" w:cs="Times New Roman"/>
          <w:sz w:val="26"/>
          <w:szCs w:val="26"/>
        </w:rPr>
        <w:t xml:space="preserve"> </w:t>
      </w:r>
      <w:r w:rsidRPr="002C3C49">
        <w:rPr>
          <w:rFonts w:ascii="Times New Roman" w:hAnsi="Times New Roman" w:cs="Times New Roman"/>
          <w:sz w:val="26"/>
          <w:szCs w:val="26"/>
        </w:rPr>
        <w:t>БИК  банка получателя: 013601205 (БИК ТОФК);</w:t>
      </w:r>
    </w:p>
    <w:p w:rsidR="00BB707C" w:rsidRPr="00BB707C" w:rsidRDefault="00BB707C" w:rsidP="002C3C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B707C">
        <w:rPr>
          <w:rFonts w:ascii="Times New Roman" w:hAnsi="Times New Roman" w:cs="Times New Roman"/>
          <w:sz w:val="26"/>
          <w:szCs w:val="26"/>
        </w:rPr>
        <w:t>Наименование Банка</w:t>
      </w:r>
      <w:r>
        <w:rPr>
          <w:rFonts w:ascii="Times New Roman" w:hAnsi="Times New Roman" w:cs="Times New Roman"/>
          <w:sz w:val="26"/>
          <w:szCs w:val="26"/>
        </w:rPr>
        <w:t xml:space="preserve"> получателя</w:t>
      </w:r>
      <w:r w:rsidRPr="00BB707C">
        <w:rPr>
          <w:rFonts w:ascii="Times New Roman" w:hAnsi="Times New Roman" w:cs="Times New Roman"/>
          <w:sz w:val="26"/>
          <w:szCs w:val="26"/>
        </w:rPr>
        <w:t xml:space="preserve"> - ОТДЕЛЕНИЕ САМАРА БАНКА РОССИИ//УФК по Самарской области г. Самара;</w:t>
      </w:r>
    </w:p>
    <w:p w:rsidR="002C3C49" w:rsidRPr="002C3C49" w:rsidRDefault="002C3C49" w:rsidP="002C3C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-</w:t>
      </w:r>
      <w:r w:rsidR="00DA301C">
        <w:rPr>
          <w:rFonts w:ascii="Times New Roman" w:hAnsi="Times New Roman" w:cs="Times New Roman"/>
          <w:sz w:val="26"/>
          <w:szCs w:val="26"/>
        </w:rPr>
        <w:t xml:space="preserve"> </w:t>
      </w:r>
      <w:r w:rsidRPr="002C3C49">
        <w:rPr>
          <w:rFonts w:ascii="Times New Roman" w:hAnsi="Times New Roman" w:cs="Times New Roman"/>
          <w:sz w:val="26"/>
          <w:szCs w:val="26"/>
        </w:rPr>
        <w:t>Счёт банка получателя: №40102810545370000036 (номер единого казначейского счёта);</w:t>
      </w:r>
    </w:p>
    <w:p w:rsidR="002C3C49" w:rsidRPr="002C3C49" w:rsidRDefault="002C3C49" w:rsidP="002C3C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3C49">
        <w:rPr>
          <w:rFonts w:ascii="Times New Roman" w:hAnsi="Times New Roman" w:cs="Times New Roman"/>
          <w:sz w:val="26"/>
          <w:szCs w:val="26"/>
        </w:rPr>
        <w:t>-</w:t>
      </w:r>
      <w:r w:rsidR="00DA301C">
        <w:rPr>
          <w:rFonts w:ascii="Times New Roman" w:hAnsi="Times New Roman" w:cs="Times New Roman"/>
          <w:sz w:val="26"/>
          <w:szCs w:val="26"/>
        </w:rPr>
        <w:t xml:space="preserve"> </w:t>
      </w:r>
      <w:r w:rsidRPr="002C3C49">
        <w:rPr>
          <w:rFonts w:ascii="Times New Roman" w:hAnsi="Times New Roman" w:cs="Times New Roman"/>
          <w:sz w:val="26"/>
          <w:szCs w:val="26"/>
        </w:rPr>
        <w:t>Счёт получателя средств: №03100643000000014200 (номер казначейского счёта).</w:t>
      </w:r>
    </w:p>
    <w:p w:rsidR="002C3C49" w:rsidRPr="002C3C49" w:rsidRDefault="002C3C49" w:rsidP="00207C3D">
      <w:pPr>
        <w:spacing w:after="0" w:line="36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5810" w:rsidRPr="009F5810" w:rsidRDefault="009F5810" w:rsidP="00207C3D">
      <w:pPr>
        <w:spacing w:after="0" w:line="360" w:lineRule="atLeast"/>
        <w:ind w:firstLine="540"/>
        <w:jc w:val="both"/>
        <w:rPr>
          <w:rFonts w:ascii="PTF55F-webfont" w:eastAsia="Times New Roman" w:hAnsi="PTF55F-webfont" w:cs="Times New Roman"/>
          <w:color w:val="000000"/>
          <w:sz w:val="15"/>
          <w:szCs w:val="15"/>
        </w:rPr>
      </w:pPr>
    </w:p>
    <w:p w:rsidR="00207C3D" w:rsidRPr="00207C3D" w:rsidRDefault="00207C3D" w:rsidP="00207C3D">
      <w:pPr>
        <w:spacing w:after="0" w:line="360" w:lineRule="atLeast"/>
        <w:ind w:firstLine="540"/>
        <w:jc w:val="both"/>
        <w:rPr>
          <w:rFonts w:ascii="PTF55F-webfont" w:eastAsia="Times New Roman" w:hAnsi="PTF55F-webfont" w:cs="Times New Roman"/>
          <w:color w:val="000000"/>
          <w:sz w:val="15"/>
          <w:szCs w:val="15"/>
        </w:rPr>
      </w:pPr>
      <w:r w:rsidRPr="00207C3D">
        <w:rPr>
          <w:rFonts w:ascii="PTF55F-webfont" w:eastAsia="Times New Roman" w:hAnsi="PTF55F-webfont" w:cs="Times New Roman"/>
          <w:color w:val="000000"/>
          <w:sz w:val="26"/>
          <w:szCs w:val="26"/>
        </w:rPr>
        <w:t> </w:t>
      </w:r>
    </w:p>
    <w:p w:rsidR="00AB77AE" w:rsidRDefault="00AB77AE" w:rsidP="00207C3D">
      <w:pPr>
        <w:spacing w:after="0" w:line="360" w:lineRule="atLeast"/>
        <w:jc w:val="both"/>
        <w:rPr>
          <w:rFonts w:ascii="PTF55F-webfont" w:eastAsia="Times New Roman" w:hAnsi="PTF55F-webfont" w:cs="Times New Roman"/>
          <w:color w:val="000000"/>
          <w:sz w:val="26"/>
          <w:szCs w:val="26"/>
        </w:rPr>
      </w:pPr>
    </w:p>
    <w:p w:rsidR="00AB77AE" w:rsidRDefault="00AB77AE" w:rsidP="00207C3D">
      <w:pPr>
        <w:spacing w:after="0" w:line="360" w:lineRule="atLeast"/>
        <w:jc w:val="both"/>
        <w:rPr>
          <w:rFonts w:ascii="PTF55F-webfont" w:eastAsia="Times New Roman" w:hAnsi="PTF55F-webfont" w:cs="Times New Roman"/>
          <w:color w:val="000000"/>
          <w:sz w:val="26"/>
          <w:szCs w:val="26"/>
        </w:rPr>
      </w:pPr>
    </w:p>
    <w:p w:rsidR="00207C3D" w:rsidRPr="00207C3D" w:rsidRDefault="00207C3D" w:rsidP="00207C3D">
      <w:pPr>
        <w:spacing w:after="0" w:line="360" w:lineRule="atLeast"/>
        <w:jc w:val="both"/>
        <w:rPr>
          <w:rFonts w:ascii="PTF55F-webfont" w:eastAsia="Times New Roman" w:hAnsi="PTF55F-webfont" w:cs="Times New Roman"/>
          <w:color w:val="000000"/>
          <w:sz w:val="15"/>
          <w:szCs w:val="15"/>
        </w:rPr>
      </w:pPr>
      <w:r w:rsidRPr="00207C3D">
        <w:rPr>
          <w:rFonts w:ascii="PTF55F-webfont" w:eastAsia="Times New Roman" w:hAnsi="PTF55F-webfont" w:cs="Times New Roman"/>
          <w:color w:val="000000"/>
          <w:sz w:val="26"/>
          <w:szCs w:val="26"/>
        </w:rPr>
        <w:t> </w:t>
      </w:r>
    </w:p>
    <w:p w:rsidR="00207C3D" w:rsidRPr="00207C3D" w:rsidRDefault="00207C3D" w:rsidP="009F5810">
      <w:pPr>
        <w:spacing w:after="0" w:line="360" w:lineRule="atLeast"/>
        <w:jc w:val="both"/>
        <w:rPr>
          <w:rFonts w:ascii="PTF55F-webfont" w:eastAsia="Times New Roman" w:hAnsi="PTF55F-webfont" w:cs="Times New Roman"/>
          <w:color w:val="000000"/>
          <w:sz w:val="15"/>
          <w:szCs w:val="15"/>
        </w:rPr>
      </w:pPr>
      <w:r w:rsidRPr="00207C3D">
        <w:rPr>
          <w:rFonts w:ascii="PTF55F-webfont" w:eastAsia="Times New Roman" w:hAnsi="PTF55F-webfont" w:cs="Times New Roman"/>
          <w:color w:val="000000"/>
          <w:sz w:val="26"/>
          <w:szCs w:val="26"/>
        </w:rPr>
        <w:t xml:space="preserve">        </w:t>
      </w:r>
    </w:p>
    <w:p w:rsidR="00C267B2" w:rsidRDefault="00C267B2"/>
    <w:sectPr w:rsidR="00C267B2" w:rsidSect="009E21D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7C3D"/>
    <w:rsid w:val="00207C3D"/>
    <w:rsid w:val="002C3C49"/>
    <w:rsid w:val="002E374B"/>
    <w:rsid w:val="007C47D8"/>
    <w:rsid w:val="009E21D2"/>
    <w:rsid w:val="009F5810"/>
    <w:rsid w:val="00AB77AE"/>
    <w:rsid w:val="00BB707C"/>
    <w:rsid w:val="00C267B2"/>
    <w:rsid w:val="00DA301C"/>
    <w:rsid w:val="00E7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BesfamilnayaNV</dc:creator>
  <cp:lastModifiedBy>Курамшина Татьяна Михайловна</cp:lastModifiedBy>
  <cp:revision>12</cp:revision>
  <cp:lastPrinted>2020-12-08T13:01:00Z</cp:lastPrinted>
  <dcterms:created xsi:type="dcterms:W3CDTF">2020-12-08T12:51:00Z</dcterms:created>
  <dcterms:modified xsi:type="dcterms:W3CDTF">2020-12-09T04:57:00Z</dcterms:modified>
</cp:coreProperties>
</file>